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7513"/>
        <w:gridCol w:w="1186"/>
        <w:gridCol w:w="280"/>
        <w:gridCol w:w="1795"/>
      </w:tblGrid>
      <w:tr w:rsidR="006B28A0" w:rsidRPr="006B28A0" w:rsidTr="004C43C3">
        <w:trPr>
          <w:trHeight w:val="84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 </w:t>
            </w:r>
            <w:r w:rsidRPr="006B28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Измерительный инструмент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15.01.2019.</w:t>
            </w:r>
          </w:p>
        </w:tc>
      </w:tr>
      <w:tr w:rsidR="004C43C3" w:rsidRPr="006B28A0" w:rsidTr="004C43C3">
        <w:trPr>
          <w:trHeight w:val="775"/>
        </w:trPr>
        <w:tc>
          <w:tcPr>
            <w:tcW w:w="751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C43C3" w:rsidRPr="006B28A0" w:rsidRDefault="004C43C3" w:rsidP="004C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 </w:t>
            </w:r>
            <w:r w:rsidRPr="006B28A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Наименование продукции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3C3" w:rsidRPr="006B28A0" w:rsidRDefault="004C43C3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Ед. изм.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4C43C3" w:rsidRPr="006B28A0" w:rsidRDefault="004C43C3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Штангенциркули  механические  ГОСТ 166-89  ГОСРЕЕСТР № 52630-13</w:t>
            </w:r>
          </w:p>
        </w:tc>
      </w:tr>
      <w:tr w:rsidR="006B28A0" w:rsidRPr="006B28A0" w:rsidTr="004C43C3">
        <w:trPr>
          <w:trHeight w:val="4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0,1 кл.2 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570</w:t>
            </w:r>
          </w:p>
        </w:tc>
      </w:tr>
      <w:tr w:rsidR="006B28A0" w:rsidRPr="006B28A0" w:rsidTr="004C43C3">
        <w:trPr>
          <w:trHeight w:val="4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0,05      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ШЦ-I-125 0,05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ШЦ-I-125 0,1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0,1 кл.1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</w:t>
            </w:r>
            <w:bookmarkStart w:id="0" w:name="_GoBack"/>
            <w:bookmarkEnd w:id="0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ркуль ШЦ-I-125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0,1 кл.2 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0,05      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ШЦ-I-150 0,1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  "А" (губки 40мм)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ШЦ-I-150 0,05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"А" (губки 40мм)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0,1 кл.1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ШЦ-I-200 0,05 кл.1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1190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2917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0,05        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0,1        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1966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3639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3481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ШЦ-I-300 0,05          (губки 63мм)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2310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ШЦ-I-300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3655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ШЦ-I-300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4302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ШЦ-II-200 0,05 кл.1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2995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ШЦ-II-200 0,05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3911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0,05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1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3523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0,05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3523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3597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0,05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3597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0,1         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3114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(губки 130мм)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5205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"А" (губки 125мм)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15651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."А"  (губки 125мм)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15651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Штангенциркуль ШЦ-II-250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"А" (губки 250мм)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29266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0,05         (губки 250мм)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12356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ШЦ-II-500 0,05         (губки 100мм)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7380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ШЦ-II-500 0,05         (губки 250мм)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13981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ШЦ-II-300 0,05          (губки 63мм)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2984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0,05     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4326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5211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5211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5799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0,1       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3911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0,05     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4748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5984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7369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0,1       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5679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0,05     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5242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0,05  "премиум"   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6127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7840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0,1          (губки 90мм)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5242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ШЦ-III-800 0,05        (губки 125мм)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12406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ШЦ-III-800 0,1          (губки 125мм)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12406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0,1        (губки 150мм)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14460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0,1        (губки 125мм)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13832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0,05      (губки 150мм)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14460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0,05      (губки 125мм)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13832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0,1        (губки 150мм)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29965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0,05      (губки 150мм)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30792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(губки 150мм)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54270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05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"премиум"  (губки 150мм)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53795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ШЦ-III-2000 0,05     (губки 200мм)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58761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ШЦ-III-3000 0,05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254995</w:t>
            </w:r>
          </w:p>
        </w:tc>
      </w:tr>
      <w:tr w:rsidR="006B28A0" w:rsidRPr="006B28A0" w:rsidTr="004C43C3">
        <w:trPr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Штангенциркули  цифровые  ГОСТ 166-89  ГОСРЕЕСТР № 52630-13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ШЦЦ-I-125 0,01  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1741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ШЦЦ-I-125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  "премиум" (губки 40мм)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2088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ШЦЦ-I-125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  "А" (губки 40мм)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2615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ШЦЦ-I-150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  "А" (губки 40мм)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2654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Штангенциркуль ШЦЦ-I-150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  "премиум" (губки 40мм)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2124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ШЦЦ-I-150 0,01      (губки 40мм)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ШЦЦ-I-200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  "А" (губки 40мм)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3788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ШЦЦ-I-200 0,01      (губки 45мм)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2350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ШЦЦ-I-250 0,01      (губки 45мм)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3905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ШЦЦ-I-250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  "А" (губки 45мм)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6072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ШЦЦ-I-300 0,01    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4049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ШЦЦ-I-300 0,</w:t>
            </w: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  (губки 60мм)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6249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ШЦЦ-III-400 0,01   (губки 100мм)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10891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ШЦЦ-III-500 0,01   (губки 100мм)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11506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ШЦЦ-III-600 0,01   (губки 100мм)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12793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ШЦЦ-III-630 0,01   (губки 100мм)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13204</w:t>
            </w:r>
          </w:p>
        </w:tc>
      </w:tr>
      <w:tr w:rsidR="006B28A0" w:rsidRPr="006B28A0" w:rsidTr="004C43C3">
        <w:trPr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 xml:space="preserve">Штангенциркули  разметочные твердосплавные 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ШЦР - 150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4318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ШЦР - 250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5542</w:t>
            </w:r>
          </w:p>
        </w:tc>
      </w:tr>
      <w:tr w:rsidR="006B28A0" w:rsidRPr="006B28A0" w:rsidTr="004C43C3">
        <w:trPr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Штангенциркули с круговой шкалой ГОСТ 166-89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ШЦК-I-125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ШЦК-I-150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3621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ШЦК-I-200 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4304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ШЦК-I-250 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5129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ШЦК-I-300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6110</w:t>
            </w:r>
          </w:p>
        </w:tc>
      </w:tr>
      <w:tr w:rsidR="006B28A0" w:rsidRPr="006B28A0" w:rsidTr="004C43C3">
        <w:trPr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Штангенциркули с твердосплавными губками ГОСТ 166-89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ШЦТ-I-150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9707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ШЦТ-II-250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11709</w:t>
            </w:r>
          </w:p>
        </w:tc>
      </w:tr>
      <w:tr w:rsidR="006B28A0" w:rsidRPr="006B28A0" w:rsidTr="004C43C3">
        <w:trPr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Микрометры механические гладкие ГОСТ 6507-90  ГОСРЕЕСТР № 52631-13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25 0,01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1161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25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25 0,01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50 0,01 кл.1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50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50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75 0,01 кл.1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1452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75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75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2300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100 0,01 кл.1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1638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100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100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2597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125 0,01 кл.1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125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2159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Микрометр  МК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125 0,01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3401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150 0,01 кл.1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2733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150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150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4271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175 0,01 кл.1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3112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175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4569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200 0,01 кл.1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200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3448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200 0,01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"А"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4676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225 0,01 кл.1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3520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225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3731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225 0,01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5491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250 0,01 кл.1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3617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250 0,01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5683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275 0,01 кл.1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4239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275 0,01 кл.1"премиум"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4351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275 0,01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6149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300 0,01 кл.1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4078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400 0,01 кл.1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12866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500 0,01 кл.1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18152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600 0,01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23484</w:t>
            </w:r>
          </w:p>
        </w:tc>
      </w:tr>
      <w:tr w:rsidR="006B28A0" w:rsidRPr="006B28A0" w:rsidTr="004C43C3">
        <w:trPr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Микрометры цифровые  ГОСТ 6507-90  ГОСРЕЕСТР № 52631-13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25 0,001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5778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25 0,001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"А"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6901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50 0,001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6656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50 0,001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8660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75 0,001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7919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75 0,001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9828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100 0,001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8525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100 0,001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10984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125 0,001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10730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125 0,001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12506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150 0,001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12167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</w:t>
            </w:r>
            <w:proofErr w:type="gram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150 0,001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14090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Микрометры рычажные ГОСТ 4381-87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МР-25 0,001      (±70мкм)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30241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МР-50 0,001      (±70мкм)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31794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Скобы рычажные ГОСТ 11098-75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СР-25 0,001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30663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Скоба СР-25-50 0,001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32675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СР-50-75 0,001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34867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СР-75-100 0,001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35963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СР-100-125 0,001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40080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СР-125-150 0,001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45795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Нутромеры индикаторные  ГОСТ 868-82  ГОСРЕЕСТР № 52611-13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6-10 0,01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6933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10-18 0,01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7023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18-35 0,01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4785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18-50 0,01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5361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35-50 0,01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5165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50-100 0,01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5609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50-100 0,01  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7029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100-160 0,01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4342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160-250 0,01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5556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250-450 0,01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7291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Нутромеры индикаторные высокоточные ГОСТ 9244-75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6-10 0,001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16653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10-18 0,001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16661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18-50 0,001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14545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18-50 0,002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14545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Нутромеры микрометрические ГОСТ 10-88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Нутромер НМ 50-75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6159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Нутромер НМ 50-175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8123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НМ 50-600 0,01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12318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Нутромер НМ 50-1300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57406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Индикаторы часового типа  ГОСТ 577-68  ГОСРЕЕСТР № 52612-13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ИЧ-02 б/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ушк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1293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Индикатор ИЧ-02  с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ушк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1293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Индикатор ИЧ-05 без ушка кл.1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1428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Индикатор ИЧ-05 с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ушк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кл.1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1428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 без ушка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1122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кл.1"премиум" без ушка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 с ушком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1122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кл.1"премиум" с ушком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ИЧ-25 0,01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1966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ИЧ-50 0,01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5143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Индикаторы часового типа цифровые ГОСТ 577-68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ИЧЦ 10 (12,5)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3450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Индикатор ИЧЦ-10 0,001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5888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Индикаторы рычажно-зубчатые ГОСТ 5584-74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ИРТ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4362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ИРБ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2591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Глубиномеры микрометрические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Глубиномер ГМ-100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4495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Глубиномер ГМ-150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5580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 xml:space="preserve">Многооборотные измерительные головки и </w:t>
            </w:r>
            <w:proofErr w:type="spellStart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микрокаторы</w:t>
            </w:r>
            <w:proofErr w:type="spellEnd"/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МИГ-1 0,001 (мод. 05101)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4223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Микрокатор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 ИГПВ ±0,03мм 0,001мм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16397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Штангенглубиномеры</w:t>
            </w:r>
            <w:proofErr w:type="spellEnd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 xml:space="preserve"> механические ГОСТ 162-90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ШГ-160 0,05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1680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ШГ-200 0,05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ШГ-250 0,05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2234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ШГ-300 0,05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2346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ШГ-400 0,05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3520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Штангенглубиномеры</w:t>
            </w:r>
            <w:proofErr w:type="spellEnd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 xml:space="preserve"> цифровые ГОСТ 162-90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ШГЦ-150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2452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ШГЦ-250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4181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ШГЦ-300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4217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Штангенрейсмасы</w:t>
            </w:r>
            <w:proofErr w:type="spellEnd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 xml:space="preserve"> механические ГОСТ 164-90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ШР-250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4864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ШР-400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ШР-500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10300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ШР-630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11110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ШР-1000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33626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Штангенрейсмасы</w:t>
            </w:r>
            <w:proofErr w:type="spellEnd"/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 xml:space="preserve"> цифровые ГОСТ 164-90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цифровой ШРЦ-250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12824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цифровой ШРЦ-400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18307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цифровой ШРЦ-630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22805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цифровой ШРЦ-1000 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42865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Угломеры универсальные ГОСТ 5378-88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Угломер тип. 2 мод.1005 (УН-127)   (0-320°)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4342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Угломер тип. 2 мод.1005 (УН-127)   (0-320°)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."премиум"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5457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Угольники поверочные ГОСТ 3749-77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 (60х40)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 (100х60)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 (100х60)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Угольник УП-1-160 (160х100)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УП-1-160 (160х100)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УП-1-250 (250х160)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УП-1-250 (250х160)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2080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УП-1-400 (400х250)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4434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УП-1-400 (400х250)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4754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УП-1-630 (630х400)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8708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УП-1-630 (630х400)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12028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УП-1-1000 (1000х630)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31563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УП-1-1000 (1000х630)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46407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Угольники с широким основанием ГОСТ 3749-77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УШ-1-100 (60х40)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УШ-1-100 (100х60)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УШ-1-100 (100х60)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УШ-1-160 (160х100)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1071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УШ-1-160 (160х100)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УШ-1-250 (250х160)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1886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УШ-1-250 (250х160)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2357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УШ-1-400 (400х250)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5051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УШ-1-400 (400х250)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УШ-1-630 (630х400)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12646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УШ-1-630 (630х400)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15443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УШ-1-1000 (1000х630)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48858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Угольники лекальные плоские ГОСТ 3749-77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УЛП-1-100 (100х60)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УЛП-1-100 (160х100)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1550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УЛП-1-100 (250х160)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3130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Уровни рамные и брусковые ГОСТ 9392-89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Уровень рамный 200х0,05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8991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Уровень рамный 250х0,05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11045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Уровень брусковый 200х0,05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7428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Уровень брусковый 250х0,05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8209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Стойки магнитные ТУ 2034-668-83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Стойка МС-29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2787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Стойки универсальные ТУ 2034-623-80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Стойка 15СТ-М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1893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Штативы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Штатив магнитный ШМ-IIН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2719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lastRenderedPageBreak/>
              <w:t>Наборы концевых мер длины (КМД) из стали   ГОСТ 9038-90   ГОСРЕЕСТР № 52670-13-90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№1 кл.0     (83 меры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47958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№1 кл.1     (83 меры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31449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№3 кл.0     (112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89075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№3 кл.1      (112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55321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№6 кл.1      (11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8644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№8 кл.0      (10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149380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№8 кл.1      (10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98169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№9 кл.0      (12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421454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№9 кл.1      (12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297566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№21 кл.1      (20 мер в наборе)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25499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Наборы принадлежностей к КМД ГОСТ 9038-90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принадлежностей ПК-1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51944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Наборы щупов ТУ 2-034-0221197-011-91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1 (длина 70 мм)          (0,02-0,10,  9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1 (длина 100 мм)          (0,02-0,10,  9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2 (длина 70 мм)          (0,02-0,50,  17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2 (длина 100 мм)        (0,02-0,50,  17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3 (длина 70 мм)          (0,55-1,00,  10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3 (длина 100 мм)          (0,55-1,00,  10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4 (длина 70 мм)          (0,10-1,00,  10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4 (длина 100 мм)          (0,10-1,00,  10 щупов)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 xml:space="preserve">Шаблоны резьбовые ТУ-2-034-228-87 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Шаблон резьбовой М-60     (№1)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Шаблон резьбовой Д-55      (№2)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Универсальный шаблон сварщика ТУ 102-338-83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Универсальный шаблон сварщика УШС-3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1695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Линейки ГОСТ 427-75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150 мм      (150х20х0,7)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300 мм      (300х25х0,8)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500 мм      (500х25х0,9)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1000 мм    (1000х30х1)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534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Рулетки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2м     (обрезиненный корпус, ширина ленты, зацеп)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Рулетка 3м     (обрезиненный корпус, ширина ленты 16мм, зацеп)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5м     (обрезиненный корпус, ширина ленты 19мм, зацеп)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7,5м     (обрезиненный корпус, ширина ленты 19мм, зацеп)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Рулетка 10м   (обрезиненный корпус, </w:t>
            </w: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маг.зацеп</w:t>
            </w:r>
            <w:proofErr w:type="spellEnd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10м   (обрезиненный корпус, зацеп)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20м   (пластиковый корпус, кольцо)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30м   (пластиковый корпус, кольцо)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50м   (пластик)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972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Кронциркули для внутренних размеров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150мм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175мм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200мм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250мм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300мм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100мм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125мм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150мм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175мм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200мм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1052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250мм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1432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300мм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1682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400мм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внутренних измерений с винтом  500мм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1403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600мм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800мм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5267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винтом1000мм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7402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900мм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6599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Кронциркули для наружных размеров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150мм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175мм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200мм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250мм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300мм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400мм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800мм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3336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900мм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4481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1000мм "Эталон"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4599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Кронциркуль для наружных измерений с винтом  100мм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с винтом  125мм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150мм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175мм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538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200мм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615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250мм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709</w:t>
            </w:r>
          </w:p>
        </w:tc>
      </w:tr>
      <w:tr w:rsidR="006B28A0" w:rsidRPr="006B28A0" w:rsidTr="004C43C3"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Плита поверочная и разметочная ГОСТ 10905-86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(250х250) 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33711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(400х400) 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44300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(630х400) 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68071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(1000х630) 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250673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(1600х1000)  кл.1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475414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Раб.:  (8172)527277, (8172)504052.Моб: 8 911 514 78 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etalon-servis@bk.ru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>Сайт: www.etalon35.ru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6B28A0" w:rsidRPr="006B28A0" w:rsidTr="004C43C3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B28A0" w:rsidRPr="006B28A0" w:rsidRDefault="006B28A0" w:rsidP="006B2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B28A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</w:tbl>
    <w:p w:rsidR="006B28A0" w:rsidRPr="006B28A0" w:rsidRDefault="006B28A0" w:rsidP="006B28A0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  <w:r w:rsidRPr="006B28A0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 </w:t>
      </w:r>
    </w:p>
    <w:p w:rsidR="001E1620" w:rsidRDefault="001E1620"/>
    <w:sectPr w:rsidR="001E1620" w:rsidSect="004C4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A0"/>
    <w:rsid w:val="001E1620"/>
    <w:rsid w:val="004C43C3"/>
    <w:rsid w:val="006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231"/>
  <w15:chartTrackingRefBased/>
  <w15:docId w15:val="{645466D8-A960-416F-823B-499F1A3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8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8A0"/>
    <w:rPr>
      <w:color w:val="800080"/>
      <w:u w:val="single"/>
    </w:rPr>
  </w:style>
  <w:style w:type="paragraph" w:customStyle="1" w:styleId="msonormal0">
    <w:name w:val="msonormal"/>
    <w:basedOn w:val="a"/>
    <w:rsid w:val="006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7">
    <w:name w:val="xl67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333333"/>
      <w:sz w:val="28"/>
      <w:szCs w:val="28"/>
      <w:lang w:eastAsia="ru-RU"/>
    </w:rPr>
  </w:style>
  <w:style w:type="paragraph" w:customStyle="1" w:styleId="xl69">
    <w:name w:val="xl69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6B28A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2">
    <w:name w:val="xl72"/>
    <w:basedOn w:val="a"/>
    <w:rsid w:val="006B28A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3">
    <w:name w:val="xl73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6B28A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6B28A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6B28A0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B28A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B28A0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paragraph" w:customStyle="1" w:styleId="xl79">
    <w:name w:val="xl79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B28A0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paragraph" w:customStyle="1" w:styleId="xl82">
    <w:name w:val="xl82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ru-RU"/>
    </w:rPr>
  </w:style>
  <w:style w:type="paragraph" w:customStyle="1" w:styleId="xl83">
    <w:name w:val="xl83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9">
    <w:name w:val="xl89"/>
    <w:basedOn w:val="a"/>
    <w:rsid w:val="006B28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B2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6B28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6B28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ru-RU"/>
    </w:rPr>
  </w:style>
  <w:style w:type="paragraph" w:customStyle="1" w:styleId="xl94">
    <w:name w:val="xl94"/>
    <w:basedOn w:val="a"/>
    <w:rsid w:val="006B28A0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ru-RU"/>
    </w:rPr>
  </w:style>
  <w:style w:type="paragraph" w:customStyle="1" w:styleId="xl95">
    <w:name w:val="xl95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96">
    <w:name w:val="xl96"/>
    <w:basedOn w:val="a"/>
    <w:rsid w:val="006B28A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97">
    <w:name w:val="xl97"/>
    <w:basedOn w:val="a"/>
    <w:rsid w:val="006B28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98">
    <w:name w:val="xl98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99">
    <w:name w:val="xl99"/>
    <w:basedOn w:val="a"/>
    <w:rsid w:val="006B28A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100">
    <w:name w:val="xl100"/>
    <w:basedOn w:val="a"/>
    <w:rsid w:val="006B28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101">
    <w:name w:val="xl101"/>
    <w:basedOn w:val="a"/>
    <w:rsid w:val="006B28A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6B28A0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B28A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B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6B28A0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6B28A0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2019-01-17T10:13:00Z</dcterms:created>
  <dcterms:modified xsi:type="dcterms:W3CDTF">2019-01-17T10:22:00Z</dcterms:modified>
</cp:coreProperties>
</file>